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6C" w:rsidRPr="00555A6C" w:rsidRDefault="00555A6C" w:rsidP="00555A6C">
      <w:pPr>
        <w:rPr>
          <w:b/>
          <w:sz w:val="24"/>
          <w:szCs w:val="24"/>
          <w:u w:val="single"/>
        </w:rPr>
      </w:pPr>
      <w:r w:rsidRPr="00555A6C">
        <w:rPr>
          <w:b/>
          <w:sz w:val="24"/>
          <w:szCs w:val="24"/>
          <w:u w:val="single"/>
        </w:rPr>
        <w:t>Privacyreglement</w:t>
      </w:r>
    </w:p>
    <w:p w:rsidR="00555A6C" w:rsidRDefault="00555A6C" w:rsidP="00555A6C">
      <w:r>
        <w:t>Fysiomix</w:t>
      </w:r>
      <w:r>
        <w:t xml:space="preserve"> houdt, om uw behandeling zo goed mogelijk te kunnen uitvoeren een registratie bij van uw medische en administratieve gegevens. Op deze registratie is de Wet Bescherming Persoonsgegevens van toepassing.</w:t>
      </w:r>
    </w:p>
    <w:p w:rsidR="00555A6C" w:rsidRDefault="00555A6C" w:rsidP="00555A6C">
      <w:r>
        <w:t>Deze wet bevat regels met betrekking tot het doel van de registratie, de aard van de gegevens die worden geregistreerd, het beheer van de gegevens, de personen die toegang hebben tot die gegevens en het inzagerecht van de patiënt. Al deze zaken zijn in een reglement vastgelegd.</w:t>
      </w:r>
    </w:p>
    <w:p w:rsidR="00555A6C" w:rsidRDefault="00555A6C" w:rsidP="00555A6C">
      <w:r w:rsidRPr="00555A6C">
        <w:rPr>
          <w:b/>
          <w:sz w:val="24"/>
          <w:szCs w:val="24"/>
        </w:rPr>
        <w:t>Reglement</w:t>
      </w:r>
      <w:r w:rsidRPr="00555A6C">
        <w:rPr>
          <w:b/>
        </w:rPr>
        <w:t>:</w:t>
      </w:r>
      <w:r>
        <w:t xml:space="preserve"> </w:t>
      </w:r>
    </w:p>
    <w:p w:rsidR="00555A6C" w:rsidRDefault="00555A6C" w:rsidP="00555A6C">
      <w:r>
        <w:t>Uiteraard gaat uw fysiotherapeut zorgvuldig met de gegevens om: daarom is naast de bovengenoemde Wet op Persoonsregistraties, een aantal regels vastgelegd in een privacy reglement. Onderstaand is het reglement weergegeven:</w:t>
      </w:r>
    </w:p>
    <w:p w:rsidR="00555A6C" w:rsidRDefault="00555A6C" w:rsidP="00555A6C">
      <w:r>
        <w:t>•</w:t>
      </w:r>
      <w:r>
        <w:tab/>
        <w:t>Behalve de fysiotherapeut die u behandelt heeft ook een beperkt aantal andere personen toegang tot de gegevens die in de registratie zijn opgenomen. Dit zijn bijvoorbeeld de waarnemers, andere fysiotherapeuten in de praktijk, eventuele stagiaires en administratieve krachten. Al deze personen hebben een geheimhoudingsplicht.</w:t>
      </w:r>
    </w:p>
    <w:p w:rsidR="00555A6C" w:rsidRDefault="00555A6C" w:rsidP="00555A6C">
      <w:r>
        <w:t>•</w:t>
      </w:r>
      <w:r>
        <w:tab/>
        <w:t>U</w:t>
      </w:r>
      <w:r>
        <w:t xml:space="preserve"> </w:t>
      </w:r>
      <w:r>
        <w:t>heeft het recht</w:t>
      </w:r>
      <w:r>
        <w:t xml:space="preserve"> om de gegevens die over u zijn vastgelegd in te zien. Indien u meent dat gegevens onjuist zijn vastgelegd kunt u de behandelende fysiotherapeut verzoeken deze te wijzigen. </w:t>
      </w:r>
    </w:p>
    <w:p w:rsidR="00555A6C" w:rsidRDefault="00555A6C" w:rsidP="00555A6C">
      <w:r>
        <w:t>•</w:t>
      </w:r>
      <w:r>
        <w:tab/>
        <w:t xml:space="preserve">Indien u een afschrift wenst van uw medisch dossier dan is dat mogelijk (wet 2020). </w:t>
      </w:r>
    </w:p>
    <w:p w:rsidR="00555A6C" w:rsidRDefault="00555A6C" w:rsidP="00555A6C">
      <w:r>
        <w:t>•</w:t>
      </w:r>
      <w:r>
        <w:tab/>
        <w:t>Alleen gegevens die te maken hebben met de behandeling worden in het medisch dossier opgeslagen.</w:t>
      </w:r>
    </w:p>
    <w:p w:rsidR="00555A6C" w:rsidRDefault="00555A6C" w:rsidP="00555A6C">
      <w:r>
        <w:t>•</w:t>
      </w:r>
      <w:r>
        <w:tab/>
        <w:t>Wanneer het voor het onderzoek van belang is dat gegevens wel tot u persoonlijk herleidbaar zijn, zullen deze pas worden verstrekt (aan de onderzoeker) wanneer u daarvoor toestemming heeft verleend.</w:t>
      </w:r>
    </w:p>
    <w:p w:rsidR="00555A6C" w:rsidRDefault="00555A6C" w:rsidP="00555A6C">
      <w:r>
        <w:t>•</w:t>
      </w:r>
      <w:r>
        <w:tab/>
        <w:t>Gegevens van cliënten worden niet aan derden verstrekt</w:t>
      </w:r>
      <w:r>
        <w:t>;</w:t>
      </w:r>
      <w:r>
        <w:t xml:space="preserve"> ook niet aan naaste familie. Gegevens worden pas vrijgegeven nadat de cliënt hiervoor toestemming heeft gegeven. Ook na overlijden worden de gegevens niet openbaar gemaakt.</w:t>
      </w:r>
    </w:p>
    <w:p w:rsidR="00555A6C" w:rsidRDefault="00555A6C" w:rsidP="00555A6C">
      <w:r>
        <w:t>•</w:t>
      </w:r>
      <w:r>
        <w:tab/>
        <w:t>Nadat de cliënt behandeld is, worden de gegevens zodanig gearchiveerd dat alleen de hierboven eerder genoemde beperkte groep mensen deze gegevens in kan zien.</w:t>
      </w:r>
    </w:p>
    <w:p w:rsidR="00555A6C" w:rsidRDefault="00555A6C" w:rsidP="00555A6C">
      <w:r>
        <w:t>•</w:t>
      </w:r>
      <w:r>
        <w:tab/>
        <w:t>U heeft  r</w:t>
      </w:r>
      <w:r>
        <w:t>echt op vernietiging</w:t>
      </w:r>
      <w:r>
        <w:t>:</w:t>
      </w:r>
      <w:r>
        <w:t xml:space="preserve"> U kunt vragen (een deel van) uw gegevens te vernietigen. Binnen drie maanden moet dit verzoek uitgevoerd worden tenzij aannemelijk gemaakt kan worden dat het bewaren van de gegevens van aanmerkelijk belang is voor iemand anders dan uzelf, of omdat een wet verplicht tot bewaring.</w:t>
      </w:r>
    </w:p>
    <w:p w:rsidR="00555A6C" w:rsidRDefault="00555A6C" w:rsidP="00555A6C">
      <w:r>
        <w:t>•</w:t>
      </w:r>
      <w:r>
        <w:tab/>
      </w:r>
      <w:r>
        <w:t>Fysiomix wil</w:t>
      </w:r>
      <w:r>
        <w:t xml:space="preserve"> graag uw medische gegevens elektronisch kunnen opvragen, ook ’s avonds en in het weekend. Met die informatie kunnen wij ervoor zorgen dat u betere zorg krijgt. Voor het </w:t>
      </w:r>
      <w:r>
        <w:lastRenderedPageBreak/>
        <w:t xml:space="preserve">opvragen van uw gegevens, maken wij gebruik van een beveiligd elektronisch uitwisselingssysteem. Via dit systeem kunnen zorgverleners snel en betrouwbaar medische gegevens inzien, alleen als dit voor uw behandeling nodig is. Om uw privacy en de vertrouwelijkheid van uw medische gegevens te waarborgen, </w:t>
      </w:r>
      <w:r>
        <w:t>mag Fysiomix</w:t>
      </w:r>
      <w:r>
        <w:t xml:space="preserve">  niet zomaar uw gegevens delen. U moet hiervoor eerst toestemming geven. </w:t>
      </w:r>
      <w:r>
        <w:t xml:space="preserve">Fysiomix legt </w:t>
      </w:r>
      <w:r>
        <w:t xml:space="preserve">alle verleende toestemmingen vast in uw dossier (wet 2020).  Vanaf dat moment </w:t>
      </w:r>
      <w:r>
        <w:t>mag Fysiomix</w:t>
      </w:r>
      <w:r>
        <w:t xml:space="preserve"> uw medische gegevens via het elektronisch uitwisselingssysteem beschikbaar stellen aan bijvoorbeeld uw huisarts. Als u geen toestemming heeft gegeven, kunnen andere hulpverleners uw gegevens niet inzien, ook niet in noodsituaties. Voor kinderen tot 12 jaar kunt u als ouder of voogd toestemming geven. Voor kinderen van 12 tot 16 jaar geldt dat zowel een ouder of voogd als het kind toestemming moet geven. U kunt uw toestemming altijd weer intrekken. Zorgverleners kunnen alleen die gegevens inzien, die voor hun beroepsgroep nodig zijn.</w:t>
      </w:r>
    </w:p>
    <w:p w:rsidR="00555A6C" w:rsidRDefault="00555A6C" w:rsidP="00555A6C">
      <w:r>
        <w:t>•</w:t>
      </w:r>
      <w:r>
        <w:tab/>
        <w:t>Zorgverzekeraars, werkgevers of bedrijfsartsen hebben geen toegang tot uw medische gegevens.</w:t>
      </w:r>
    </w:p>
    <w:p w:rsidR="00555A6C" w:rsidRDefault="00555A6C" w:rsidP="00555A6C">
      <w:pPr>
        <w:pStyle w:val="Geenafstand"/>
      </w:pPr>
      <w:r>
        <w:t>•</w:t>
      </w:r>
      <w:r>
        <w:tab/>
        <w:t>Zorgverleners kunnen niet zomaar aansluiten. Hun computersysteem moet</w:t>
      </w:r>
    </w:p>
    <w:p w:rsidR="00555A6C" w:rsidRDefault="00555A6C" w:rsidP="00555A6C">
      <w:pPr>
        <w:pStyle w:val="Geenafstand"/>
      </w:pPr>
      <w:r>
        <w:t>voldoen aan strenge beveiligingseisen. Een zorgverlener kan slechts op twee manieren toegang krijgen:</w:t>
      </w:r>
    </w:p>
    <w:p w:rsidR="00555A6C" w:rsidRDefault="00555A6C" w:rsidP="00555A6C">
      <w:pPr>
        <w:pStyle w:val="Geenafstand"/>
        <w:ind w:firstLine="708"/>
      </w:pPr>
      <w:r>
        <w:t>o</w:t>
      </w:r>
      <w:r>
        <w:tab/>
        <w:t>met een speciale pas en een wachtwoord of</w:t>
      </w:r>
    </w:p>
    <w:p w:rsidR="00555A6C" w:rsidRDefault="00555A6C" w:rsidP="00555A6C">
      <w:pPr>
        <w:ind w:firstLine="708"/>
      </w:pPr>
      <w:r>
        <w:t>o</w:t>
      </w:r>
      <w:r>
        <w:tab/>
        <w:t>via een beveiligde koppeling vanuit het systeem van de zorgverlener.</w:t>
      </w:r>
    </w:p>
    <w:p w:rsidR="00555A6C" w:rsidRDefault="00555A6C" w:rsidP="00555A6C">
      <w:bookmarkStart w:id="0" w:name="_GoBack"/>
      <w:bookmarkEnd w:id="0"/>
      <w:r>
        <w:t>•</w:t>
      </w:r>
      <w:r>
        <w:tab/>
        <w:t>Het elektronisch uitwisselingssysteem legt nauwkeurig vast welke zorgverleners uw gegevens beschikbaar hebben gesteld, welke zorgverleners uw gegevens hebben opgevraagd en wanneer dit is gebeurd. Zo kan dit altijd worden gecontroleerd. Verzoeken om inzage van deze zogenaamde logging kunnen worden gericht aan de administratie. Dankzij dit nauwlettend toezicht kan eventueel misbruik snel worden gesignaleerd (wet 2017).</w:t>
      </w:r>
    </w:p>
    <w:p w:rsidR="00555A6C" w:rsidRDefault="00555A6C" w:rsidP="00555A6C">
      <w:r>
        <w:t>•</w:t>
      </w:r>
      <w:r>
        <w:tab/>
        <w:t>Als u niet wenst dat bepaalde gegevens, of bepaalde zorgverleners toegang hebben tot uw gegevens, kunt u bezwaar aangeven (wet 2020).</w:t>
      </w:r>
    </w:p>
    <w:p w:rsidR="004D2D92" w:rsidRDefault="00555A6C" w:rsidP="00555A6C">
      <w:r>
        <w:t>•</w:t>
      </w:r>
      <w:r>
        <w:tab/>
        <w:t>Indien u van mening bent dat de praktijk niet op de juiste manier met uw gegevens omgaat, kunt u dit, via de geldende klachtenregeling binnen de praktijk, kenbaar maken.</w:t>
      </w:r>
    </w:p>
    <w:sectPr w:rsidR="004D2D9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6C" w:rsidRDefault="00555A6C" w:rsidP="00555A6C">
      <w:pPr>
        <w:spacing w:after="0" w:line="240" w:lineRule="auto"/>
      </w:pPr>
      <w:r>
        <w:separator/>
      </w:r>
    </w:p>
  </w:endnote>
  <w:endnote w:type="continuationSeparator" w:id="0">
    <w:p w:rsidR="00555A6C" w:rsidRDefault="00555A6C" w:rsidP="005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9D" w:rsidRPr="003A7F9D" w:rsidRDefault="003A7F9D">
    <w:pPr>
      <w:pStyle w:val="Voettekst"/>
      <w:rPr>
        <w:sz w:val="16"/>
        <w:szCs w:val="16"/>
      </w:rPr>
    </w:pPr>
    <w:r w:rsidRPr="003A7F9D">
      <w:rPr>
        <w:sz w:val="16"/>
        <w:szCs w:val="16"/>
      </w:rPr>
      <w:t>20171019</w:t>
    </w:r>
    <w:r w:rsidRPr="003A7F9D">
      <w:rPr>
        <w:sz w:val="16"/>
        <w:szCs w:val="16"/>
      </w:rPr>
      <w:ptab w:relativeTo="margin" w:alignment="center" w:leader="none"/>
    </w:r>
    <w:r w:rsidRPr="003A7F9D">
      <w:rPr>
        <w:sz w:val="16"/>
        <w:szCs w:val="16"/>
      </w:rPr>
      <w:t>privacyreglement</w:t>
    </w:r>
    <w:r w:rsidRPr="003A7F9D">
      <w:rPr>
        <w:sz w:val="16"/>
        <w:szCs w:val="16"/>
      </w:rPr>
      <w:ptab w:relativeTo="margin" w:alignment="right" w:leader="none"/>
    </w:r>
    <w:r w:rsidRPr="003A7F9D">
      <w:rPr>
        <w:sz w:val="16"/>
        <w:szCs w:val="16"/>
      </w:rPr>
      <w:fldChar w:fldCharType="begin"/>
    </w:r>
    <w:r w:rsidRPr="003A7F9D">
      <w:rPr>
        <w:sz w:val="16"/>
        <w:szCs w:val="16"/>
      </w:rPr>
      <w:instrText>PAGE   \* MERGEFORMAT</w:instrText>
    </w:r>
    <w:r w:rsidRPr="003A7F9D">
      <w:rPr>
        <w:sz w:val="16"/>
        <w:szCs w:val="16"/>
      </w:rPr>
      <w:fldChar w:fldCharType="separate"/>
    </w:r>
    <w:r>
      <w:rPr>
        <w:noProof/>
        <w:sz w:val="16"/>
        <w:szCs w:val="16"/>
      </w:rPr>
      <w:t>1</w:t>
    </w:r>
    <w:r w:rsidRPr="003A7F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6C" w:rsidRDefault="00555A6C" w:rsidP="00555A6C">
      <w:pPr>
        <w:spacing w:after="0" w:line="240" w:lineRule="auto"/>
      </w:pPr>
      <w:r>
        <w:separator/>
      </w:r>
    </w:p>
  </w:footnote>
  <w:footnote w:type="continuationSeparator" w:id="0">
    <w:p w:rsidR="00555A6C" w:rsidRDefault="00555A6C" w:rsidP="00555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6C" w:rsidRDefault="00555A6C" w:rsidP="00555A6C">
    <w:pPr>
      <w:pStyle w:val="Koptekst"/>
      <w:jc w:val="right"/>
    </w:pPr>
    <w:r>
      <w:rPr>
        <w:noProof/>
        <w:lang w:eastAsia="nl-NL"/>
      </w:rPr>
      <w:drawing>
        <wp:inline distT="0" distB="0" distL="0" distR="0" wp14:anchorId="20B5C84C" wp14:editId="78D1C0CE">
          <wp:extent cx="1292629" cy="677487"/>
          <wp:effectExtent l="0" t="0" r="317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siomix.JPG"/>
                  <pic:cNvPicPr/>
                </pic:nvPicPr>
                <pic:blipFill>
                  <a:blip r:embed="rId1">
                    <a:extLst>
                      <a:ext uri="{28A0092B-C50C-407E-A947-70E740481C1C}">
                        <a14:useLocalDpi xmlns:a14="http://schemas.microsoft.com/office/drawing/2010/main" val="0"/>
                      </a:ext>
                    </a:extLst>
                  </a:blip>
                  <a:stretch>
                    <a:fillRect/>
                  </a:stretch>
                </pic:blipFill>
                <pic:spPr>
                  <a:xfrm>
                    <a:off x="0" y="0"/>
                    <a:ext cx="1292629" cy="677487"/>
                  </a:xfrm>
                  <a:prstGeom prst="rect">
                    <a:avLst/>
                  </a:prstGeom>
                </pic:spPr>
              </pic:pic>
            </a:graphicData>
          </a:graphic>
        </wp:inline>
      </w:drawing>
    </w:r>
  </w:p>
  <w:p w:rsidR="00555A6C" w:rsidRDefault="00555A6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6C"/>
    <w:rsid w:val="003A7F9D"/>
    <w:rsid w:val="004D2D92"/>
    <w:rsid w:val="00555A6C"/>
    <w:rsid w:val="006222E6"/>
    <w:rsid w:val="00C43175"/>
    <w:rsid w:val="00F07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C43175"/>
    <w:pPr>
      <w:spacing w:after="0" w:line="240" w:lineRule="auto"/>
      <w:ind w:firstLine="33"/>
    </w:pPr>
  </w:style>
  <w:style w:type="character" w:customStyle="1" w:styleId="GeenafstandChar">
    <w:name w:val="Geen afstand Char"/>
    <w:basedOn w:val="Standaardalinea-lettertype"/>
    <w:link w:val="Geenafstand"/>
    <w:uiPriority w:val="1"/>
    <w:rsid w:val="00C43175"/>
  </w:style>
  <w:style w:type="paragraph" w:styleId="Koptekst">
    <w:name w:val="header"/>
    <w:basedOn w:val="Standaard"/>
    <w:link w:val="KoptekstChar"/>
    <w:uiPriority w:val="99"/>
    <w:unhideWhenUsed/>
    <w:rsid w:val="00555A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A6C"/>
  </w:style>
  <w:style w:type="paragraph" w:styleId="Voettekst">
    <w:name w:val="footer"/>
    <w:basedOn w:val="Standaard"/>
    <w:link w:val="VoettekstChar"/>
    <w:uiPriority w:val="99"/>
    <w:unhideWhenUsed/>
    <w:rsid w:val="00555A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A6C"/>
  </w:style>
  <w:style w:type="paragraph" w:styleId="Ballontekst">
    <w:name w:val="Balloon Text"/>
    <w:basedOn w:val="Standaard"/>
    <w:link w:val="BallontekstChar"/>
    <w:uiPriority w:val="99"/>
    <w:semiHidden/>
    <w:unhideWhenUsed/>
    <w:rsid w:val="00555A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C43175"/>
    <w:pPr>
      <w:spacing w:after="0" w:line="240" w:lineRule="auto"/>
      <w:ind w:firstLine="33"/>
    </w:pPr>
  </w:style>
  <w:style w:type="character" w:customStyle="1" w:styleId="GeenafstandChar">
    <w:name w:val="Geen afstand Char"/>
    <w:basedOn w:val="Standaardalinea-lettertype"/>
    <w:link w:val="Geenafstand"/>
    <w:uiPriority w:val="1"/>
    <w:rsid w:val="00C43175"/>
  </w:style>
  <w:style w:type="paragraph" w:styleId="Koptekst">
    <w:name w:val="header"/>
    <w:basedOn w:val="Standaard"/>
    <w:link w:val="KoptekstChar"/>
    <w:uiPriority w:val="99"/>
    <w:unhideWhenUsed/>
    <w:rsid w:val="00555A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A6C"/>
  </w:style>
  <w:style w:type="paragraph" w:styleId="Voettekst">
    <w:name w:val="footer"/>
    <w:basedOn w:val="Standaard"/>
    <w:link w:val="VoettekstChar"/>
    <w:uiPriority w:val="99"/>
    <w:unhideWhenUsed/>
    <w:rsid w:val="00555A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A6C"/>
  </w:style>
  <w:style w:type="paragraph" w:styleId="Ballontekst">
    <w:name w:val="Balloon Text"/>
    <w:basedOn w:val="Standaard"/>
    <w:link w:val="BallontekstChar"/>
    <w:uiPriority w:val="99"/>
    <w:semiHidden/>
    <w:unhideWhenUsed/>
    <w:rsid w:val="00555A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721</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van Erp</dc:creator>
  <cp:lastModifiedBy>Lisette van Erp</cp:lastModifiedBy>
  <cp:revision>1</cp:revision>
  <dcterms:created xsi:type="dcterms:W3CDTF">2017-10-19T12:45:00Z</dcterms:created>
  <dcterms:modified xsi:type="dcterms:W3CDTF">2017-10-19T12:58:00Z</dcterms:modified>
</cp:coreProperties>
</file>